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E29C3" w14:textId="77777777" w:rsidR="008A3F9B" w:rsidRDefault="008A3F9B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</w:p>
    <w:p w14:paraId="43FB91F0" w14:textId="56755441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document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reprezintă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un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îndrumar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aplicația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electronică MySMIS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unei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apelurile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proiecte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lansate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cadrul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Programului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Regional Sud-Vest Oltenia 2021-2027. </w:t>
      </w:r>
    </w:p>
    <w:p w14:paraId="251A87EB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Aici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sunt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descrise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secțiunile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trebuie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MySMIS. Sunt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incluse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instrucțiuni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recomandări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explicații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corectă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datelor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solicitate. </w:t>
      </w:r>
    </w:p>
    <w:p w14:paraId="05DD1326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crearea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utilizator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identificarea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electronică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crearea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unei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entități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juridice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funcțiilor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utilizarea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semnăturii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digitale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consultați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inclusiv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manualele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tutorialele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privind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utilizarea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disponibile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adresa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:u w:val="single"/>
          <w14:ligatures w14:val="standardContextual"/>
        </w:rPr>
        <w:t xml:space="preserve"> https://www.fonduri-ue.ro/mysmis-2021</w:t>
      </w:r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.</w:t>
      </w:r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</w:p>
    <w:p w14:paraId="0D3444F1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După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crearea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utilizator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identificarea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unei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entități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juridice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(i.e.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solicitantul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),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puteți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selecta,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dintre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apelurile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deschise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,</w:t>
      </w:r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cadrul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Programului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Regional Sud-Vest Oltenia 2021-2027. </w:t>
      </w:r>
    </w:p>
    <w:p w14:paraId="29458481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Înainte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începe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citiți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cu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atenție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prevederile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ghidul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specific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aferent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fiecarui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apel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asigurați-vă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înțeles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toate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condițiile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accesare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finanțării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</w:p>
    <w:p w14:paraId="6AF9101E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Citiţi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cu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atenţie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instrucţiunile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recomandările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şi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explicaţiile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incluse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document,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înainte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Nerespectarea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acestora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poate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conduce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respingerea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neconformitate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administrativă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sau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depunctarea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proiectului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etapa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evaluare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tehnică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financiară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</w:p>
    <w:p w14:paraId="6FEC4522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apelurile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proiecte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aplicația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permite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atașarea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anumite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secțiuni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documente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prin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fișierelor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conțin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documente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</w:p>
    <w:p w14:paraId="56251B77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Conform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prevederilor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ghidurile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specifice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este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obligatorie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anexarea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documentelor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enumerate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ghidul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solicitantului</w:t>
      </w:r>
      <w:proofErr w:type="spellEnd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b/>
          <w:bCs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Toate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documente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vor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fi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format PDF,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după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au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fost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semnate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olograf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/digital, conform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prevederilor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ghidului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specific.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Anexele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pot fi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totalitate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la o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singură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secțiune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(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spre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exemplu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secțiunea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Solicitant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). </w:t>
      </w:r>
    </w:p>
    <w:p w14:paraId="689B96A5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Pentru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unele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din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anexele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obligatorii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ghidurile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solicitantilor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conțin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modele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standard,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exemplu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declarația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asumare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proiectului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etc.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sau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recomandate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exemplu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hotărârea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aprobare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proiectului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acordul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parteneriat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etc.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După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acestea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vor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fi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semnate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olograf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/digital,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salvate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format PDF,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semnate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digital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MySMIS.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Celelalte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documente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vor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fi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scanate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salvate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format PDF,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semnate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digital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încărcate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MySMIS, 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completarea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cererii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de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finanțare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. </w:t>
      </w:r>
    </w:p>
    <w:p w14:paraId="33EF1FCB" w14:textId="77777777" w:rsidR="0055529C" w:rsidRPr="0055529C" w:rsidRDefault="0055529C" w:rsidP="0055529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</w:pPr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La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încărcarea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aplicația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MySMIS,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denumiți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fiecare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fișier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mod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corespunzător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și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sugestiv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,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în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câmpul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„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Fişierul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 </w:t>
      </w:r>
      <w:proofErr w:type="spellStart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>reprezintă</w:t>
      </w:r>
      <w:proofErr w:type="spellEnd"/>
      <w:r w:rsidRPr="0055529C">
        <w:rPr>
          <w:rFonts w:ascii="Calibri" w:eastAsia="Calibri" w:hAnsi="Calibri" w:cs="Calibri"/>
          <w:color w:val="0D0D0D" w:themeColor="text1" w:themeTint="F2"/>
          <w:sz w:val="24"/>
          <w:szCs w:val="24"/>
          <w14:ligatures w14:val="standardContextual"/>
        </w:rPr>
        <w:t xml:space="preserve">”. </w:t>
      </w:r>
    </w:p>
    <w:p w14:paraId="1F28634B" w14:textId="77777777" w:rsidR="00281B6D" w:rsidRDefault="00281B6D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08A35B39" w14:textId="77777777" w:rsidR="0055529C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5F937FB4" w14:textId="77777777" w:rsidR="0055529C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13F235C7" w14:textId="77777777" w:rsidR="0055529C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52111DEC" w14:textId="77777777" w:rsidR="0055529C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5A924316" w14:textId="77777777" w:rsidR="0055529C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664CB582" w14:textId="77777777" w:rsidR="0055529C" w:rsidRDefault="0055529C" w:rsidP="0055529C">
      <w:pPr>
        <w:rPr>
          <w:rFonts w:cstheme="minorHAnsi"/>
          <w:b/>
          <w:sz w:val="24"/>
          <w:szCs w:val="24"/>
          <w:lang w:val="ro-RO"/>
        </w:rPr>
      </w:pPr>
    </w:p>
    <w:p w14:paraId="46BC5CFF" w14:textId="77777777" w:rsidR="0055529C" w:rsidRPr="00281B6D" w:rsidRDefault="0055529C" w:rsidP="0018656A">
      <w:pPr>
        <w:jc w:val="center"/>
        <w:rPr>
          <w:rFonts w:cstheme="minorHAnsi"/>
          <w:b/>
          <w:sz w:val="24"/>
          <w:szCs w:val="24"/>
          <w:lang w:val="ro-RO"/>
        </w:rPr>
      </w:pPr>
    </w:p>
    <w:p w14:paraId="0EC782EE" w14:textId="5D29943A" w:rsidR="004B5E2F" w:rsidRPr="00281B6D" w:rsidRDefault="000452FB" w:rsidP="0018656A">
      <w:pPr>
        <w:jc w:val="center"/>
        <w:rPr>
          <w:rFonts w:cstheme="minorHAnsi"/>
          <w:b/>
          <w:sz w:val="24"/>
          <w:szCs w:val="24"/>
          <w:lang w:val="ro-RO"/>
        </w:rPr>
      </w:pPr>
      <w:r w:rsidRPr="00281B6D">
        <w:rPr>
          <w:rFonts w:cstheme="minorHAnsi"/>
          <w:b/>
          <w:sz w:val="24"/>
          <w:szCs w:val="24"/>
          <w:lang w:val="ro-RO"/>
        </w:rPr>
        <w:t xml:space="preserve">MODEL </w:t>
      </w:r>
      <w:r w:rsidR="00624B30" w:rsidRPr="00281B6D">
        <w:rPr>
          <w:rFonts w:cstheme="minorHAnsi"/>
          <w:b/>
          <w:sz w:val="24"/>
          <w:szCs w:val="24"/>
          <w:lang w:val="ro-RO"/>
        </w:rPr>
        <w:t xml:space="preserve">CADRU </w:t>
      </w:r>
      <w:r w:rsidR="0018656A" w:rsidRPr="00281B6D">
        <w:rPr>
          <w:rFonts w:cstheme="minorHAnsi"/>
          <w:b/>
          <w:sz w:val="24"/>
          <w:szCs w:val="24"/>
          <w:lang w:val="ro-RO"/>
        </w:rPr>
        <w:t xml:space="preserve">AL CERERII </w:t>
      </w:r>
      <w:r w:rsidR="004B5E2F" w:rsidRPr="00281B6D">
        <w:rPr>
          <w:rFonts w:cstheme="minorHAnsi"/>
          <w:b/>
          <w:sz w:val="24"/>
          <w:szCs w:val="24"/>
          <w:lang w:val="ro-RO"/>
        </w:rPr>
        <w:t>DE FINANȚARE</w:t>
      </w:r>
    </w:p>
    <w:p w14:paraId="5EE6E18F" w14:textId="2A7FFDBB" w:rsidR="00BD5815" w:rsidRPr="00281B6D" w:rsidRDefault="00BD5815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Program: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Programul Regional Sud-Vest Oltenia 2021-2027</w:t>
      </w:r>
    </w:p>
    <w:p w14:paraId="5A680CBB" w14:textId="4AF4ABBF" w:rsidR="00BD5815" w:rsidRPr="00281B6D" w:rsidRDefault="00BD5815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Prioritate: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Competitivitate prin inovare și întreprinderi dinamice</w:t>
      </w:r>
    </w:p>
    <w:p w14:paraId="5A9559AA" w14:textId="658F0409" w:rsidR="00512BF6" w:rsidRPr="00281B6D" w:rsidRDefault="00512BF6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Obiectiv de politică: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O Europă mai competitivă și mai inteligentă, prin promovarea unei transformări economice inovatoare și inteligente și a conectivității TIC regionale</w:t>
      </w:r>
    </w:p>
    <w:p w14:paraId="22D2032A" w14:textId="7E5FDA55" w:rsidR="00512BF6" w:rsidRPr="00281B6D" w:rsidRDefault="00512BF6" w:rsidP="001547C9">
      <w:pPr>
        <w:spacing w:before="120" w:after="120" w:line="240" w:lineRule="auto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Fond: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FEDR</w:t>
      </w:r>
    </w:p>
    <w:p w14:paraId="64BD3D58" w14:textId="32C0A9AA" w:rsidR="00BD5815" w:rsidRPr="00281B6D" w:rsidRDefault="00BD5815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Obiectiv specific: </w:t>
      </w:r>
      <w:r w:rsidR="001547C9" w:rsidRPr="00281B6D">
        <w:rPr>
          <w:rFonts w:cstheme="minorHAnsi"/>
          <w:spacing w:val="-6"/>
          <w:sz w:val="24"/>
          <w:szCs w:val="24"/>
          <w:lang w:val="ro-RO"/>
        </w:rPr>
        <w:t>1.3. – Intensificarea creșterii sustenabile și creșterea competitivității IMM-urilor, inclusiv prin investiții productive (FEDR)</w:t>
      </w:r>
    </w:p>
    <w:p w14:paraId="28E5A983" w14:textId="52C05424" w:rsidR="001547C9" w:rsidRPr="00281B6D" w:rsidRDefault="001547C9" w:rsidP="001547C9">
      <w:pPr>
        <w:spacing w:before="120" w:after="120" w:line="240" w:lineRule="auto"/>
        <w:jc w:val="both"/>
        <w:rPr>
          <w:rFonts w:cstheme="minorHAnsi"/>
          <w:spacing w:val="-6"/>
          <w:sz w:val="24"/>
          <w:szCs w:val="24"/>
          <w:lang w:val="ro-RO"/>
        </w:rPr>
      </w:pPr>
      <w:r w:rsidRPr="00281B6D">
        <w:rPr>
          <w:rFonts w:cstheme="minorHAnsi"/>
          <w:spacing w:val="-6"/>
          <w:sz w:val="24"/>
          <w:szCs w:val="24"/>
          <w:lang w:val="ro-RO"/>
        </w:rPr>
        <w:t xml:space="preserve">                             1.4. – Dezvoltarea competențelor pentru specializare inteligentă, tranziție industrială și antreprenoriat (FEDR)</w:t>
      </w:r>
    </w:p>
    <w:p w14:paraId="4AE749E3" w14:textId="744870A3" w:rsidR="00BD5815" w:rsidRPr="00281B6D" w:rsidRDefault="00BD5815" w:rsidP="001547C9">
      <w:pPr>
        <w:spacing w:before="120" w:after="120" w:line="240" w:lineRule="auto"/>
        <w:rPr>
          <w:rFonts w:cstheme="minorHAnsi"/>
          <w:sz w:val="24"/>
          <w:szCs w:val="24"/>
          <w:highlight w:val="lightGray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Apel de proiecte:</w:t>
      </w:r>
      <w:r w:rsidR="001547C9" w:rsidRPr="00281B6D">
        <w:rPr>
          <w:rFonts w:cstheme="minorHAnsi"/>
          <w:sz w:val="24"/>
          <w:szCs w:val="24"/>
          <w:lang w:val="ro-RO"/>
        </w:rPr>
        <w:t xml:space="preserve"> Îmbunătățirea competitivității și a inovării în </w:t>
      </w:r>
      <w:r w:rsidR="00AC7874" w:rsidRPr="00281B6D">
        <w:rPr>
          <w:rFonts w:cstheme="minorHAnsi"/>
          <w:sz w:val="24"/>
          <w:szCs w:val="24"/>
          <w:lang w:val="ro-RO"/>
        </w:rPr>
        <w:t>microintreprinderi</w:t>
      </w:r>
    </w:p>
    <w:p w14:paraId="0EB36214" w14:textId="1DABDBC0" w:rsidR="00512BF6" w:rsidRPr="00281B6D" w:rsidRDefault="00512BF6" w:rsidP="001547C9">
      <w:pPr>
        <w:spacing w:before="120" w:after="120" w:line="240" w:lineRule="auto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Cod SMIS: </w:t>
      </w:r>
      <w:r w:rsidRPr="00281B6D">
        <w:rPr>
          <w:rFonts w:cstheme="minorHAnsi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281B6D" w:rsidRDefault="00C8444B">
      <w:pPr>
        <w:rPr>
          <w:rFonts w:cstheme="minorHAnsi"/>
          <w:sz w:val="24"/>
          <w:szCs w:val="24"/>
          <w:lang w:val="ro-RO"/>
        </w:rPr>
      </w:pPr>
    </w:p>
    <w:p w14:paraId="2245F330" w14:textId="0B28409A" w:rsidR="00512BF6" w:rsidRPr="00281B6D" w:rsidRDefault="00512BF6" w:rsidP="00512BF6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281B6D">
        <w:rPr>
          <w:rFonts w:asciiTheme="minorHAnsi" w:hAnsiTheme="minorHAnsi" w:cstheme="minorHAnsi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281B6D" w14:paraId="432F382B" w14:textId="77777777" w:rsidTr="00CC51E3">
        <w:tc>
          <w:tcPr>
            <w:tcW w:w="8296" w:type="dxa"/>
          </w:tcPr>
          <w:p w14:paraId="708F43F6" w14:textId="22430E51" w:rsidR="00512BF6" w:rsidRPr="00281B6D" w:rsidRDefault="00512BF6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281B6D" w:rsidRDefault="00271B7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54A49A7" w14:textId="453E713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2FB2D12" w14:textId="77777777" w:rsidTr="00643025">
        <w:tc>
          <w:tcPr>
            <w:tcW w:w="8296" w:type="dxa"/>
          </w:tcPr>
          <w:p w14:paraId="5E252B4E" w14:textId="017E2E1C" w:rsidR="00512BF6" w:rsidRPr="00281B6D" w:rsidRDefault="001547C9" w:rsidP="000E6E46">
            <w:pPr>
              <w:rPr>
                <w:rFonts w:cstheme="minorHAnsi"/>
                <w:sz w:val="24"/>
                <w:szCs w:val="24"/>
                <w:lang w:val="ro-RO"/>
              </w:rPr>
            </w:pPr>
            <w:bookmarkStart w:id="0" w:name="_Hlk122425232"/>
            <w:r w:rsidRPr="00281B6D">
              <w:rPr>
                <w:rFonts w:cstheme="minorHAnsi"/>
                <w:sz w:val="24"/>
                <w:szCs w:val="24"/>
                <w:lang w:val="ro-RO"/>
              </w:rPr>
              <w:t>Secțiune</w:t>
            </w:r>
            <w:r w:rsidR="00253622" w:rsidRPr="00281B6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="00512BF6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– include date financiar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>e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, date entitate, </w:t>
            </w:r>
            <w:r w:rsidRPr="00281B6D">
              <w:rPr>
                <w:rFonts w:cstheme="minorHAnsi"/>
                <w:sz w:val="24"/>
                <w:szCs w:val="24"/>
                <w:lang w:val="ro-RO"/>
              </w:rPr>
              <w:t>finanțări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anterioare din care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>: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</w:t>
            </w:r>
            <w:r w:rsidRPr="00281B6D">
              <w:rPr>
                <w:rFonts w:cstheme="minorHAnsi"/>
                <w:sz w:val="24"/>
                <w:szCs w:val="24"/>
                <w:lang w:val="ro-RO"/>
              </w:rPr>
              <w:t>finanțări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DF87060" w14:textId="3810F10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6E6D8C5B" w14:textId="77777777" w:rsidTr="00643025">
        <w:tc>
          <w:tcPr>
            <w:tcW w:w="8296" w:type="dxa"/>
          </w:tcPr>
          <w:p w14:paraId="6DA1ACC2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EFBCB25" w14:textId="7CFBB4A4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0A391CF" w14:textId="77777777" w:rsidTr="00643025">
        <w:tc>
          <w:tcPr>
            <w:tcW w:w="8296" w:type="dxa"/>
          </w:tcPr>
          <w:p w14:paraId="425EF9D7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AD3416" w14:textId="5F4DF7A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CAPACITATE SOLIC</w:t>
      </w:r>
      <w:r w:rsidR="00C9030D" w:rsidRPr="00281B6D">
        <w:rPr>
          <w:rFonts w:cstheme="minorHAnsi"/>
          <w:sz w:val="24"/>
          <w:szCs w:val="24"/>
          <w:lang w:val="ro-RO"/>
        </w:rPr>
        <w:t>I</w:t>
      </w:r>
      <w:r w:rsidRPr="00281B6D">
        <w:rPr>
          <w:rFonts w:cstheme="minorHAnsi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81B6D" w14:paraId="545DDD0E" w14:textId="77777777" w:rsidTr="00643025">
        <w:tc>
          <w:tcPr>
            <w:tcW w:w="8296" w:type="dxa"/>
          </w:tcPr>
          <w:p w14:paraId="0786AB14" w14:textId="77777777" w:rsidR="00253622" w:rsidRPr="00281B6D" w:rsidRDefault="00253622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1" w:name="_Hlk122427276"/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281B6D" w:rsidRDefault="00253622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BB4348B" w14:textId="60B7B27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4B4B92F" w14:textId="77777777" w:rsidTr="00643025">
        <w:tc>
          <w:tcPr>
            <w:tcW w:w="8296" w:type="dxa"/>
          </w:tcPr>
          <w:p w14:paraId="61E18B95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1BC7B59" w14:textId="2A0D6B83" w:rsidR="00C9030D" w:rsidRPr="00281B6D" w:rsidRDefault="00C9030D" w:rsidP="00C9030D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281B6D" w:rsidRDefault="00C9030D" w:rsidP="00154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 obligatorie</w:t>
      </w:r>
    </w:p>
    <w:p w14:paraId="6273EFEC" w14:textId="2C4B1754" w:rsidR="00C9030D" w:rsidRPr="00281B6D" w:rsidRDefault="00C9030D" w:rsidP="00C9030D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5DFEE4E3" w14:textId="77777777" w:rsidTr="00CC51E3">
        <w:tc>
          <w:tcPr>
            <w:tcW w:w="8296" w:type="dxa"/>
          </w:tcPr>
          <w:p w14:paraId="14C829F9" w14:textId="77777777" w:rsidR="00C9030D" w:rsidRPr="00281B6D" w:rsidRDefault="00C9030D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281B6D" w:rsidRDefault="00C9030D" w:rsidP="001547C9">
      <w:pPr>
        <w:ind w:left="851"/>
        <w:rPr>
          <w:rFonts w:cstheme="minorHAnsi"/>
          <w:sz w:val="24"/>
          <w:szCs w:val="24"/>
          <w:lang w:val="ro-RO"/>
        </w:rPr>
      </w:pPr>
    </w:p>
    <w:p w14:paraId="6B507868" w14:textId="02458AB9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281B6D" w14:paraId="7C201BF5" w14:textId="77777777" w:rsidTr="00643025">
        <w:tc>
          <w:tcPr>
            <w:tcW w:w="8296" w:type="dxa"/>
          </w:tcPr>
          <w:p w14:paraId="0BF97592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46DAE7" w14:textId="62B1DAFA" w:rsidR="00C9030D" w:rsidRPr="00281B6D" w:rsidRDefault="004B5E2F" w:rsidP="00C9030D">
      <w:pPr>
        <w:ind w:left="360"/>
        <w:jc w:val="both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JUSTIFICARE</w:t>
      </w:r>
      <w:r w:rsidR="00A31115" w:rsidRPr="00281B6D">
        <w:rPr>
          <w:rFonts w:cstheme="minorHAnsi"/>
          <w:sz w:val="24"/>
          <w:szCs w:val="24"/>
          <w:lang w:val="ro-RO"/>
        </w:rPr>
        <w:t>/</w:t>
      </w:r>
      <w:r w:rsidRPr="00281B6D">
        <w:rPr>
          <w:rFonts w:cstheme="minorHAnsi"/>
          <w:sz w:val="24"/>
          <w:szCs w:val="24"/>
          <w:lang w:val="ro-RO"/>
        </w:rPr>
        <w:t>CONTEXT/RELEVANTA</w:t>
      </w:r>
      <w:r w:rsidR="00C9030D" w:rsidRPr="00281B6D">
        <w:rPr>
          <w:rFonts w:cstheme="minorHAnsi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F8E51D7" w14:textId="77777777" w:rsidTr="00643025">
        <w:tc>
          <w:tcPr>
            <w:tcW w:w="8296" w:type="dxa"/>
          </w:tcPr>
          <w:p w14:paraId="54BA7103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51FD23A" w14:textId="2076DAC4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83EB242" w14:textId="77777777" w:rsidTr="00643025">
        <w:tc>
          <w:tcPr>
            <w:tcW w:w="8296" w:type="dxa"/>
          </w:tcPr>
          <w:p w14:paraId="4FABADFD" w14:textId="259D9FAA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018081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0D0E120" w14:textId="1E7209F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C9030D" w:rsidRPr="00281B6D">
        <w:rPr>
          <w:rFonts w:cstheme="minorHAnsi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758A6040" w14:textId="77777777" w:rsidTr="00643025">
        <w:tc>
          <w:tcPr>
            <w:tcW w:w="8296" w:type="dxa"/>
          </w:tcPr>
          <w:p w14:paraId="066F43D8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8594B3D" w14:textId="17F415CE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54A5E72" w14:textId="77777777" w:rsidTr="00643025">
        <w:tc>
          <w:tcPr>
            <w:tcW w:w="8296" w:type="dxa"/>
          </w:tcPr>
          <w:p w14:paraId="6A75D3C7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A828FE" w14:textId="09F53C9B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4123ED2" w14:textId="77777777" w:rsidTr="00643025">
        <w:tc>
          <w:tcPr>
            <w:tcW w:w="8296" w:type="dxa"/>
          </w:tcPr>
          <w:p w14:paraId="20756E39" w14:textId="2FD28FB2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B8DF82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2850112" w14:textId="7E0C583B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9D36F32" w14:textId="77777777" w:rsidTr="00643025">
        <w:tc>
          <w:tcPr>
            <w:tcW w:w="8296" w:type="dxa"/>
          </w:tcPr>
          <w:p w14:paraId="54458385" w14:textId="77777777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2" w:name="_Hlk122428533"/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386C676" w14:textId="52CDCABF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2E953FA" w14:textId="77777777" w:rsidTr="00643025">
        <w:tc>
          <w:tcPr>
            <w:tcW w:w="8296" w:type="dxa"/>
          </w:tcPr>
          <w:p w14:paraId="4A7D45BE" w14:textId="0403810B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1D1A19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4787C2E" w14:textId="3BE7E3D8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0AE93CA" w14:textId="77777777" w:rsidTr="00643025">
        <w:tc>
          <w:tcPr>
            <w:tcW w:w="8296" w:type="dxa"/>
          </w:tcPr>
          <w:p w14:paraId="72304406" w14:textId="0D578852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lastRenderedPageBreak/>
              <w:t>Nu este cazul pentru acest apel de proiecte</w:t>
            </w:r>
          </w:p>
        </w:tc>
      </w:tr>
    </w:tbl>
    <w:p w14:paraId="77DCF1AC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D40BCFD" w14:textId="4A1CA2DF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1A92AA4" w14:textId="77777777" w:rsidTr="00643025">
        <w:tc>
          <w:tcPr>
            <w:tcW w:w="8296" w:type="dxa"/>
          </w:tcPr>
          <w:p w14:paraId="04DF32B6" w14:textId="3B50629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5466BFF6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79F0C4D" w14:textId="47A110D7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3449486" w14:textId="77777777" w:rsidTr="00643025">
        <w:tc>
          <w:tcPr>
            <w:tcW w:w="8296" w:type="dxa"/>
          </w:tcPr>
          <w:p w14:paraId="7867DADF" w14:textId="1B82104A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F6C4A3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BA7D05F" w14:textId="090FDB0E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C17B500" w14:textId="77777777" w:rsidTr="00643025">
        <w:tc>
          <w:tcPr>
            <w:tcW w:w="8296" w:type="dxa"/>
          </w:tcPr>
          <w:p w14:paraId="3CB02211" w14:textId="0DAE9ECC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46ECF35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FF1A3A7" w14:textId="40535E7C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1B3DCBE2" w14:textId="77777777" w:rsidTr="00643025">
        <w:tc>
          <w:tcPr>
            <w:tcW w:w="8296" w:type="dxa"/>
          </w:tcPr>
          <w:p w14:paraId="7ED0619D" w14:textId="73E747FC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C463708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4202106" w14:textId="595C8FF0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58F0CBA" w14:textId="77777777" w:rsidTr="00643025">
        <w:tc>
          <w:tcPr>
            <w:tcW w:w="8296" w:type="dxa"/>
          </w:tcPr>
          <w:p w14:paraId="78D9C608" w14:textId="3D40BC8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1742CDB1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F9FB779" w14:textId="6FA6BD51" w:rsidR="004B5E2F" w:rsidRPr="00281B6D" w:rsidRDefault="004B5E2F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C9030D" w:rsidRPr="00281B6D">
        <w:rPr>
          <w:rFonts w:cstheme="minorHAnsi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4935B4BE" w14:textId="77777777" w:rsidTr="00643025">
        <w:tc>
          <w:tcPr>
            <w:tcW w:w="8296" w:type="dxa"/>
          </w:tcPr>
          <w:p w14:paraId="1B5FE736" w14:textId="6867FBDA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3B8C95E9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D4E840F" w14:textId="6AB9CEA6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61F542C9" w14:textId="77777777" w:rsidTr="00643025">
        <w:tc>
          <w:tcPr>
            <w:tcW w:w="8296" w:type="dxa"/>
          </w:tcPr>
          <w:p w14:paraId="59EFDCC4" w14:textId="286BF269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2FB9E2D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82D0AE4" w14:textId="7539AAD1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6C277081" w14:textId="77777777" w:rsidTr="00643025">
        <w:tc>
          <w:tcPr>
            <w:tcW w:w="8296" w:type="dxa"/>
          </w:tcPr>
          <w:p w14:paraId="3498FCCF" w14:textId="0CDE967B" w:rsidR="001258BC" w:rsidRPr="00281B6D" w:rsidRDefault="001258B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1547C9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116D93F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307A5B1" w14:textId="405AFF13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42560B4" w14:textId="77777777" w:rsidTr="00643025">
        <w:tc>
          <w:tcPr>
            <w:tcW w:w="8296" w:type="dxa"/>
          </w:tcPr>
          <w:p w14:paraId="5392070D" w14:textId="142B2BD1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8CA4A53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76C617A" w14:textId="7DF84C26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DESCRIEREA FAZELOR</w:t>
      </w:r>
      <w:r w:rsidR="007F3610" w:rsidRPr="00281B6D">
        <w:rPr>
          <w:rFonts w:cstheme="minorHAnsi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72A8921A" w14:textId="77777777" w:rsidTr="00643025">
        <w:tc>
          <w:tcPr>
            <w:tcW w:w="8296" w:type="dxa"/>
          </w:tcPr>
          <w:p w14:paraId="4D19D260" w14:textId="4996DA38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4E23C3C2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4478E" w14:textId="398E3C40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252A33DA" w14:textId="77777777" w:rsidTr="00643025">
        <w:tc>
          <w:tcPr>
            <w:tcW w:w="8296" w:type="dxa"/>
          </w:tcPr>
          <w:p w14:paraId="5CB19EE9" w14:textId="67709514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FF95EAB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79A024D" w14:textId="3C7AFE19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FD33CA" w:rsidRPr="00281B6D">
        <w:rPr>
          <w:rFonts w:cstheme="minorHAnsi"/>
          <w:sz w:val="24"/>
          <w:szCs w:val="24"/>
          <w:lang w:val="ro-RO"/>
        </w:rPr>
        <w:t>DOCUMENTAȚII TEHNICO-ECONOMICE</w:t>
      </w:r>
      <w:r w:rsidR="007F3610" w:rsidRPr="00281B6D">
        <w:rPr>
          <w:rFonts w:cstheme="minorHAnsi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320058DB" w14:textId="77777777" w:rsidTr="00643025">
        <w:tc>
          <w:tcPr>
            <w:tcW w:w="8296" w:type="dxa"/>
          </w:tcPr>
          <w:p w14:paraId="1F9F0144" w14:textId="4C5479A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734B022A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A573D81" w14:textId="5572E55D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0DC8ACBF" w14:textId="77777777" w:rsidTr="00643025">
        <w:tc>
          <w:tcPr>
            <w:tcW w:w="8296" w:type="dxa"/>
          </w:tcPr>
          <w:p w14:paraId="4F55130D" w14:textId="00982866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5EB4F7C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FDF6FAE" w14:textId="33D60A49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DA7DA42" w14:textId="77777777" w:rsidTr="00643025">
        <w:tc>
          <w:tcPr>
            <w:tcW w:w="8296" w:type="dxa"/>
          </w:tcPr>
          <w:p w14:paraId="2ED28793" w14:textId="41627F31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AF046A2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9CC3CAE" w14:textId="355562C5" w:rsidR="004D22F6" w:rsidRPr="00281B6D" w:rsidRDefault="004D22F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ACB – ANALIZA </w:t>
      </w:r>
      <w:r w:rsidR="000211F2" w:rsidRPr="00281B6D">
        <w:rPr>
          <w:rFonts w:cstheme="minorHAnsi"/>
          <w:sz w:val="24"/>
          <w:szCs w:val="24"/>
          <w:lang w:val="ro-RO"/>
        </w:rPr>
        <w:t xml:space="preserve">DE </w:t>
      </w:r>
      <w:r w:rsidRPr="00281B6D">
        <w:rPr>
          <w:rFonts w:cstheme="minorHAnsi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281B6D" w14:paraId="4CB061C7" w14:textId="77777777" w:rsidTr="00643025">
        <w:tc>
          <w:tcPr>
            <w:tcW w:w="8296" w:type="dxa"/>
          </w:tcPr>
          <w:p w14:paraId="358865A6" w14:textId="3E52FAD7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3" w:name="_Hlk122427707"/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  <w:bookmarkEnd w:id="3"/>
    </w:tbl>
    <w:p w14:paraId="7D76DE41" w14:textId="54396E88" w:rsidR="005A7C01" w:rsidRPr="00281B6D" w:rsidRDefault="005A7C01" w:rsidP="00281B6D">
      <w:pPr>
        <w:rPr>
          <w:rFonts w:cstheme="minorHAnsi"/>
          <w:sz w:val="24"/>
          <w:szCs w:val="24"/>
          <w:lang w:val="ro-RO"/>
        </w:rPr>
      </w:pPr>
    </w:p>
    <w:p w14:paraId="1B40AA37" w14:textId="1A0DD5F7" w:rsidR="004D22F6" w:rsidRPr="00281B6D" w:rsidRDefault="001547C9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</w:t>
      </w:r>
      <w:r w:rsidR="004D22F6" w:rsidRPr="00281B6D">
        <w:rPr>
          <w:rFonts w:cstheme="minorHAnsi"/>
          <w:sz w:val="24"/>
          <w:szCs w:val="24"/>
          <w:lang w:val="ro-RO"/>
        </w:rPr>
        <w:t xml:space="preserve">ectiunea: </w:t>
      </w:r>
      <w:r w:rsidR="00F46F90" w:rsidRPr="00281B6D">
        <w:rPr>
          <w:rFonts w:cstheme="minorHAnsi"/>
          <w:sz w:val="24"/>
          <w:szCs w:val="24"/>
          <w:lang w:val="ro-RO"/>
        </w:rPr>
        <w:t xml:space="preserve">MEDIU – COSTUL MASURILOR </w:t>
      </w:r>
      <w:r w:rsidR="00DD53FC" w:rsidRPr="00281B6D">
        <w:rPr>
          <w:rFonts w:cstheme="minorHAnsi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56C39EAD" w14:textId="77777777" w:rsidTr="00643025">
        <w:tc>
          <w:tcPr>
            <w:tcW w:w="8296" w:type="dxa"/>
          </w:tcPr>
          <w:p w14:paraId="4488FFA1" w14:textId="757C6320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0749D5A4" w14:textId="77777777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ACED301" w14:textId="7FD22A9C" w:rsidR="00F46F90" w:rsidRPr="00281B6D" w:rsidRDefault="00F46F90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1258BC" w:rsidRPr="00281B6D">
        <w:rPr>
          <w:rFonts w:cstheme="minorHAnsi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81B6D" w14:paraId="1FC04E2A" w14:textId="77777777" w:rsidTr="00643025">
        <w:tc>
          <w:tcPr>
            <w:tcW w:w="8296" w:type="dxa"/>
          </w:tcPr>
          <w:p w14:paraId="62EC5686" w14:textId="06CDC206" w:rsidR="001258BC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bookmarkStart w:id="4" w:name="_Hlk122428109"/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  <w:bookmarkEnd w:id="4"/>
    </w:tbl>
    <w:p w14:paraId="46E92C18" w14:textId="45BFD76E" w:rsidR="001258BC" w:rsidRPr="00281B6D" w:rsidRDefault="001258BC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BB86004" w14:textId="537E6FA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6C2200D0" w14:textId="77777777" w:rsidTr="00643025">
        <w:tc>
          <w:tcPr>
            <w:tcW w:w="8296" w:type="dxa"/>
          </w:tcPr>
          <w:p w14:paraId="1EDF007A" w14:textId="7123CABE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22284152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27083D95" w14:textId="348E5214" w:rsidR="00A31B9D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69768450" w14:textId="77777777" w:rsidTr="00643025">
        <w:tc>
          <w:tcPr>
            <w:tcW w:w="8296" w:type="dxa"/>
          </w:tcPr>
          <w:p w14:paraId="022F3E52" w14:textId="195DA620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Nu este cazul pentru acest apel de proiecte</w:t>
            </w:r>
          </w:p>
        </w:tc>
      </w:tr>
    </w:tbl>
    <w:p w14:paraId="37BF7988" w14:textId="08A46D78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35EC0C0" w14:textId="42F79FDE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Indicatori </w:t>
      </w:r>
      <w:r w:rsidR="003E597F" w:rsidRPr="00281B6D">
        <w:rPr>
          <w:rFonts w:cstheme="minorHAnsi"/>
          <w:sz w:val="24"/>
          <w:szCs w:val="24"/>
          <w:lang w:val="ro-RO"/>
        </w:rPr>
        <w:t>de realizare și de rezultat</w:t>
      </w:r>
      <w:r w:rsidR="003D758D" w:rsidRPr="00281B6D">
        <w:rPr>
          <w:rFonts w:cstheme="minorHAnsi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281B6D" w14:paraId="698DD837" w14:textId="77777777" w:rsidTr="00643025">
        <w:tc>
          <w:tcPr>
            <w:tcW w:w="8296" w:type="dxa"/>
          </w:tcPr>
          <w:p w14:paraId="02394161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96E52FC" w14:textId="77777777" w:rsidR="00281B6D" w:rsidRDefault="00281B6D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3B9B7C71" w14:textId="09CB5AFD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18B32D54" w14:textId="77777777" w:rsidTr="00643025">
        <w:tc>
          <w:tcPr>
            <w:tcW w:w="8296" w:type="dxa"/>
          </w:tcPr>
          <w:p w14:paraId="6B96F147" w14:textId="736DF8EC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58A7428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E919648" w14:textId="3F7B1DB2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281B6D" w14:paraId="696A6729" w14:textId="77777777" w:rsidTr="00643025">
        <w:tc>
          <w:tcPr>
            <w:tcW w:w="8296" w:type="dxa"/>
          </w:tcPr>
          <w:p w14:paraId="4E2480B4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0DC1300" w14:textId="712F16B2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2BD6E04" w14:textId="77777777" w:rsidTr="00643025">
        <w:tc>
          <w:tcPr>
            <w:tcW w:w="8296" w:type="dxa"/>
          </w:tcPr>
          <w:p w14:paraId="0EE7EEB6" w14:textId="006E07A1" w:rsidR="00A31B9D" w:rsidRPr="00281B6D" w:rsidRDefault="001547C9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CA0A096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53E5AE4B" w14:textId="36868D1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Rezultate așteptate</w:t>
      </w:r>
      <w:r w:rsidR="003D758D" w:rsidRPr="00281B6D">
        <w:rPr>
          <w:rFonts w:cstheme="minorHAnsi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4970F82A" w14:textId="77777777" w:rsidTr="00643025">
        <w:tc>
          <w:tcPr>
            <w:tcW w:w="8296" w:type="dxa"/>
          </w:tcPr>
          <w:p w14:paraId="7A166D6D" w14:textId="77777777" w:rsidR="004053F8" w:rsidRPr="00281B6D" w:rsidRDefault="004053F8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Pr="00281B6D" w:rsidRDefault="005A7C01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79A30E40" w14:textId="2DC6DD73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281B6D" w14:paraId="6F8C6F4D" w14:textId="77777777" w:rsidTr="00643025">
        <w:tc>
          <w:tcPr>
            <w:tcW w:w="8296" w:type="dxa"/>
          </w:tcPr>
          <w:p w14:paraId="0177E4AD" w14:textId="3F52525D" w:rsidR="00E73FCF" w:rsidRPr="00281B6D" w:rsidRDefault="00E73FCF" w:rsidP="00161442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  <w:r w:rsidR="00ED0164" w:rsidRPr="00281B6D">
              <w:rPr>
                <w:rFonts w:cstheme="minorHAnsi"/>
                <w:sz w:val="24"/>
                <w:szCs w:val="24"/>
                <w:lang w:val="ro-RO"/>
              </w:rPr>
              <w:t xml:space="preserve"> – include impartirea in activitate de baza si activitate conexa</w:t>
            </w:r>
            <w:r w:rsidR="00161442" w:rsidRPr="00281B6D">
              <w:rPr>
                <w:rFonts w:cstheme="minorHAnsi"/>
                <w:sz w:val="24"/>
                <w:szCs w:val="24"/>
                <w:lang w:val="ro-RO"/>
              </w:rPr>
              <w:t xml:space="preserve">, precum 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>si graficul de implem</w:t>
            </w:r>
            <w:r w:rsidR="00982F6C" w:rsidRPr="00281B6D">
              <w:rPr>
                <w:rFonts w:cstheme="minorHAnsi"/>
                <w:sz w:val="24"/>
                <w:szCs w:val="24"/>
                <w:lang w:val="ro-RO"/>
              </w:rPr>
              <w:t>n</w:t>
            </w:r>
            <w:r w:rsidR="000730E1" w:rsidRPr="00281B6D">
              <w:rPr>
                <w:rFonts w:cstheme="minorHAnsi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281B6D" w:rsidRDefault="004053F8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C96E71C" w14:textId="187A7539" w:rsidR="001638A6" w:rsidRPr="00281B6D" w:rsidRDefault="001638A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9807EC" w:rsidRPr="00281B6D">
        <w:rPr>
          <w:rFonts w:eastAsia="Times New Roman" w:cstheme="minorHAns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281B6D" w14:paraId="15134DFB" w14:textId="77777777" w:rsidTr="00643025">
        <w:tc>
          <w:tcPr>
            <w:tcW w:w="8296" w:type="dxa"/>
          </w:tcPr>
          <w:p w14:paraId="6A59E0D5" w14:textId="77777777" w:rsidR="001638A6" w:rsidRPr="00281B6D" w:rsidRDefault="001638A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C3E762E" w14:textId="77777777" w:rsidR="005A7C01" w:rsidRPr="00281B6D" w:rsidRDefault="005A7C01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130C3349" w14:textId="2CEFC2DB" w:rsidR="001638A6" w:rsidRPr="00281B6D" w:rsidRDefault="001638A6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Pr="00281B6D">
        <w:rPr>
          <w:rFonts w:eastAsia="Times New Roman" w:cstheme="minorHAnsi"/>
          <w:bCs/>
          <w:sz w:val="24"/>
          <w:szCs w:val="24"/>
          <w:lang w:val="ro-RO"/>
        </w:rPr>
        <w:t xml:space="preserve">Planul de </w:t>
      </w:r>
      <w:r w:rsidR="009807EC" w:rsidRPr="00281B6D">
        <w:rPr>
          <w:rFonts w:eastAsia="Times New Roman" w:cstheme="minorHAns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281B6D" w14:paraId="14C4C85F" w14:textId="77777777" w:rsidTr="00643025">
        <w:tc>
          <w:tcPr>
            <w:tcW w:w="8296" w:type="dxa"/>
          </w:tcPr>
          <w:p w14:paraId="5D9AC001" w14:textId="77777777" w:rsidR="001638A6" w:rsidRPr="00281B6D" w:rsidRDefault="001638A6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281B6D" w:rsidRDefault="001638A6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F2C52DB" w14:textId="48C2A06B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281B6D" w14:paraId="005EDFA0" w14:textId="77777777" w:rsidTr="00643025">
        <w:tc>
          <w:tcPr>
            <w:tcW w:w="8296" w:type="dxa"/>
          </w:tcPr>
          <w:p w14:paraId="33453068" w14:textId="77777777" w:rsidR="00E73FCF" w:rsidRPr="00281B6D" w:rsidRDefault="00E73FCF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281B6D" w:rsidRDefault="00462701" w:rsidP="00F54964">
      <w:pPr>
        <w:rPr>
          <w:rFonts w:cstheme="minorHAnsi"/>
          <w:sz w:val="24"/>
          <w:szCs w:val="24"/>
          <w:lang w:val="ro-RO"/>
        </w:rPr>
      </w:pPr>
    </w:p>
    <w:p w14:paraId="7FF2AE51" w14:textId="443B45E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– </w:t>
      </w:r>
      <w:r w:rsidR="003D758D" w:rsidRPr="00281B6D">
        <w:rPr>
          <w:rFonts w:cstheme="minorHAnsi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324C6BE3" w14:textId="77777777" w:rsidTr="00643025">
        <w:tc>
          <w:tcPr>
            <w:tcW w:w="8296" w:type="dxa"/>
          </w:tcPr>
          <w:p w14:paraId="07B47DD8" w14:textId="021D565E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5AB877" w14:textId="6A560A1F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FD9D61A" w14:textId="77777777" w:rsidTr="00643025">
        <w:tc>
          <w:tcPr>
            <w:tcW w:w="8296" w:type="dxa"/>
          </w:tcPr>
          <w:p w14:paraId="2FEA7010" w14:textId="60891C40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427958">
              <w:rPr>
                <w:rFonts w:cstheme="minorHAnsi"/>
                <w:sz w:val="24"/>
                <w:szCs w:val="24"/>
                <w:lang w:val="ro-RO"/>
              </w:rPr>
              <w:t xml:space="preserve"> (021 – Dezvoltarea comerciala si internationalizarea IMM-urilor</w:t>
            </w:r>
          </w:p>
        </w:tc>
      </w:tr>
    </w:tbl>
    <w:p w14:paraId="67D6A0F9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AEA1DD1" w14:textId="77777777" w:rsidR="00281B6D" w:rsidRDefault="00281B6D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33D37252" w14:textId="66AB0BA1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0BEC7EA7" w14:textId="77777777" w:rsidTr="00643025">
        <w:tc>
          <w:tcPr>
            <w:tcW w:w="8296" w:type="dxa"/>
          </w:tcPr>
          <w:p w14:paraId="52C2881C" w14:textId="75EE0AAA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427958">
              <w:rPr>
                <w:rFonts w:cstheme="minorHAnsi"/>
                <w:sz w:val="24"/>
                <w:szCs w:val="24"/>
                <w:lang w:val="ro-RO"/>
              </w:rPr>
              <w:t xml:space="preserve"> 01 - Grant</w:t>
            </w:r>
          </w:p>
        </w:tc>
      </w:tr>
    </w:tbl>
    <w:p w14:paraId="2C159359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8A1F754" w14:textId="316B20A6" w:rsidR="001258BC" w:rsidRPr="00281B6D" w:rsidRDefault="008931F3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2DA5A77" w14:textId="77777777" w:rsidTr="00643025">
        <w:tc>
          <w:tcPr>
            <w:tcW w:w="8296" w:type="dxa"/>
          </w:tcPr>
          <w:p w14:paraId="704FDCE6" w14:textId="75D05F16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C16AE4A" w14:textId="0C50CDCB" w:rsidR="008931F3" w:rsidRPr="00281B6D" w:rsidRDefault="008931F3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0321BE2D" w14:textId="77777777" w:rsidTr="00643025">
        <w:tc>
          <w:tcPr>
            <w:tcW w:w="8296" w:type="dxa"/>
          </w:tcPr>
          <w:p w14:paraId="15589A3C" w14:textId="12F39CF2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0B88E86A" w14:textId="7B556400" w:rsidR="008931F3" w:rsidRPr="00281B6D" w:rsidRDefault="008931F3" w:rsidP="008931F3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281B6D" w14:paraId="6C987CCB" w14:textId="77777777" w:rsidTr="00CC51E3">
        <w:tc>
          <w:tcPr>
            <w:tcW w:w="8296" w:type="dxa"/>
          </w:tcPr>
          <w:p w14:paraId="1E48DECF" w14:textId="2142B569" w:rsidR="008931F3" w:rsidRPr="00281B6D" w:rsidRDefault="008931F3" w:rsidP="00CC51E3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281B6D" w:rsidRDefault="008931F3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E8A2F63" w14:textId="0D92350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</w:t>
      </w:r>
      <w:r w:rsidR="003D758D" w:rsidRPr="00281B6D">
        <w:rPr>
          <w:rFonts w:cstheme="minorHAnsi"/>
          <w:sz w:val="24"/>
          <w:szCs w:val="24"/>
          <w:lang w:val="ro-RO"/>
        </w:rPr>
        <w:t xml:space="preserve">Teme secundare </w:t>
      </w:r>
      <w:r w:rsidR="008931F3" w:rsidRPr="00281B6D">
        <w:rPr>
          <w:rFonts w:cstheme="minorHAnsi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BBA9F33" w14:textId="77777777" w:rsidTr="00643025">
        <w:tc>
          <w:tcPr>
            <w:tcW w:w="8296" w:type="dxa"/>
          </w:tcPr>
          <w:p w14:paraId="3997483A" w14:textId="3D093F49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3F0B2FC5" w14:textId="3352426B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48BE3DD2" w14:textId="77777777" w:rsidTr="00643025">
        <w:tc>
          <w:tcPr>
            <w:tcW w:w="8296" w:type="dxa"/>
          </w:tcPr>
          <w:p w14:paraId="0674C535" w14:textId="1008A0A6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  <w:r w:rsidR="00427958">
              <w:rPr>
                <w:rFonts w:cstheme="minorHAnsi"/>
                <w:sz w:val="24"/>
                <w:szCs w:val="24"/>
                <w:lang w:val="ro-RO"/>
              </w:rPr>
              <w:t xml:space="preserve"> 03. Neutralitate de gen</w:t>
            </w:r>
          </w:p>
        </w:tc>
      </w:tr>
    </w:tbl>
    <w:p w14:paraId="52FFDB3F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7AAA9879" w14:textId="4D38CB08" w:rsidR="001258BC" w:rsidRPr="00281B6D" w:rsidRDefault="001258B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</w:t>
      </w:r>
      <w:r w:rsidR="00A31B9D" w:rsidRPr="00281B6D">
        <w:rPr>
          <w:rFonts w:cstheme="minorHAnsi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281B6D" w14:paraId="7EF58EC9" w14:textId="77777777" w:rsidTr="00643025">
        <w:tc>
          <w:tcPr>
            <w:tcW w:w="8296" w:type="dxa"/>
          </w:tcPr>
          <w:p w14:paraId="10C8B5DD" w14:textId="16D1CEAC" w:rsidR="00A31B9D" w:rsidRPr="00281B6D" w:rsidRDefault="00A31B9D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 xml:space="preserve">Sectiune </w:t>
            </w:r>
            <w:r w:rsidR="00D11F83" w:rsidRPr="00281B6D">
              <w:rPr>
                <w:rFonts w:cstheme="minorHAnsi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281B6D" w:rsidRDefault="00A31B9D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4BE013C4" w14:textId="09F24B05" w:rsidR="0091602C" w:rsidRPr="00281B6D" w:rsidRDefault="0091602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281B6D" w14:paraId="69ED0872" w14:textId="75CF63D9" w:rsidTr="00D15120">
        <w:tc>
          <w:tcPr>
            <w:tcW w:w="8296" w:type="dxa"/>
          </w:tcPr>
          <w:p w14:paraId="114046E9" w14:textId="4298AA70" w:rsidR="0091602C" w:rsidRPr="00281B6D" w:rsidRDefault="0091602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281B6D" w:rsidRDefault="00100CBE" w:rsidP="00D104A7">
      <w:pPr>
        <w:ind w:left="360"/>
        <w:rPr>
          <w:rFonts w:cstheme="minorHAnsi"/>
          <w:sz w:val="24"/>
          <w:szCs w:val="24"/>
          <w:lang w:val="ro-RO"/>
        </w:rPr>
      </w:pPr>
    </w:p>
    <w:p w14:paraId="1D0E2621" w14:textId="1280A63E" w:rsidR="0091602C" w:rsidRPr="00281B6D" w:rsidRDefault="0091602C" w:rsidP="00D104A7">
      <w:pP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281B6D" w14:paraId="2714EF5A" w14:textId="2FCA9F8F" w:rsidTr="00D15120">
        <w:tc>
          <w:tcPr>
            <w:tcW w:w="8296" w:type="dxa"/>
          </w:tcPr>
          <w:p w14:paraId="152427BB" w14:textId="4EA52008" w:rsidR="0091602C" w:rsidRPr="00281B6D" w:rsidRDefault="0091602C" w:rsidP="00D104A7">
            <w:pPr>
              <w:ind w:left="360"/>
              <w:rPr>
                <w:rFonts w:cstheme="minorHAnsi"/>
                <w:sz w:val="24"/>
                <w:szCs w:val="24"/>
                <w:lang w:val="ro-RO"/>
              </w:rPr>
            </w:pPr>
            <w:r w:rsidRPr="00281B6D">
              <w:rPr>
                <w:rFonts w:cstheme="minorHAnsi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281B6D" w:rsidRDefault="008F2575" w:rsidP="00D104A7">
      <w:pPr>
        <w:pStyle w:val="ListParagraph"/>
        <w:rPr>
          <w:rFonts w:cstheme="minorHAnsi"/>
          <w:sz w:val="24"/>
          <w:szCs w:val="24"/>
          <w:lang w:val="ro-RO"/>
        </w:rPr>
      </w:pPr>
    </w:p>
    <w:p w14:paraId="67F496F0" w14:textId="4A867BC6" w:rsidR="003D758D" w:rsidRPr="00281B6D" w:rsidRDefault="003D758D" w:rsidP="003D758D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281B6D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Sectiune specifica apelului de proiecte</w:t>
      </w:r>
      <w:r w:rsidR="00E939EE" w:rsidRPr="00281B6D">
        <w:rPr>
          <w:rFonts w:cstheme="minorHAnsi"/>
          <w:sz w:val="24"/>
          <w:szCs w:val="24"/>
          <w:lang w:val="ro-RO"/>
        </w:rPr>
        <w:t xml:space="preserve"> – se completeaza in etapa de contra</w:t>
      </w:r>
      <w:r w:rsidR="00161442" w:rsidRPr="00281B6D">
        <w:rPr>
          <w:rFonts w:cstheme="minorHAnsi"/>
          <w:sz w:val="24"/>
          <w:szCs w:val="24"/>
          <w:lang w:val="ro-RO"/>
        </w:rPr>
        <w:t>c</w:t>
      </w:r>
      <w:r w:rsidR="00E939EE" w:rsidRPr="00281B6D">
        <w:rPr>
          <w:rFonts w:cstheme="minorHAnsi"/>
          <w:sz w:val="24"/>
          <w:szCs w:val="24"/>
          <w:lang w:val="ro-RO"/>
        </w:rPr>
        <w:t xml:space="preserve">tare </w:t>
      </w:r>
    </w:p>
    <w:p w14:paraId="66BE3B75" w14:textId="77777777" w:rsidR="005A7C01" w:rsidRPr="00281B6D" w:rsidRDefault="005A7C01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A2360B0" w14:textId="1348B115" w:rsidR="0091602C" w:rsidRPr="00281B6D" w:rsidRDefault="008931F3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 xml:space="preserve">Sectiunea: </w:t>
      </w:r>
      <w:r w:rsidR="00D11F83" w:rsidRPr="00281B6D">
        <w:rPr>
          <w:rFonts w:cstheme="minorHAnsi"/>
          <w:sz w:val="24"/>
          <w:szCs w:val="24"/>
          <w:lang w:val="ro-RO"/>
        </w:rPr>
        <w:t>Alte informații</w:t>
      </w:r>
    </w:p>
    <w:p w14:paraId="245FB184" w14:textId="077FE933" w:rsidR="008931F3" w:rsidRPr="00281B6D" w:rsidRDefault="001547C9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lastRenderedPageBreak/>
        <w:t>Nu este cazul pentru acest apel de proiecte</w:t>
      </w:r>
    </w:p>
    <w:p w14:paraId="1CCB49EA" w14:textId="77777777" w:rsidR="005A7C01" w:rsidRPr="00281B6D" w:rsidRDefault="005A7C01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p w14:paraId="45CAC5C6" w14:textId="2AFBE6A0" w:rsidR="00D11F83" w:rsidRPr="00281B6D" w:rsidRDefault="00D11F83" w:rsidP="00D11F83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Anexele cererii de finanțare</w:t>
      </w:r>
    </w:p>
    <w:p w14:paraId="0F120490" w14:textId="1F3069D5" w:rsidR="00D11F83" w:rsidRPr="00281B6D" w:rsidRDefault="001547C9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cstheme="minorHAnsi"/>
          <w:sz w:val="24"/>
          <w:szCs w:val="24"/>
          <w:lang w:val="ro-RO"/>
        </w:rPr>
      </w:pPr>
      <w:r w:rsidRPr="00281B6D">
        <w:rPr>
          <w:rFonts w:cstheme="minorHAnsi"/>
          <w:sz w:val="24"/>
          <w:szCs w:val="24"/>
          <w:lang w:val="ro-RO"/>
        </w:rPr>
        <w:t>Nu este cazul pentru acest apel de proiecte</w:t>
      </w:r>
    </w:p>
    <w:p w14:paraId="221ECAA6" w14:textId="77777777" w:rsidR="008931F3" w:rsidRPr="00281B6D" w:rsidRDefault="008931F3" w:rsidP="00100CBE">
      <w:pPr>
        <w:pStyle w:val="ListParagraph"/>
        <w:ind w:left="284"/>
        <w:rPr>
          <w:rFonts w:cstheme="minorHAnsi"/>
          <w:sz w:val="24"/>
          <w:szCs w:val="24"/>
          <w:lang w:val="ro-RO"/>
        </w:rPr>
      </w:pPr>
    </w:p>
    <w:sectPr w:rsidR="008931F3" w:rsidRPr="00281B6D" w:rsidSect="00F214B2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7F2C7" w14:textId="77777777" w:rsidR="00F214B2" w:rsidRDefault="00F214B2" w:rsidP="00BE5C0B">
      <w:pPr>
        <w:spacing w:after="0" w:line="240" w:lineRule="auto"/>
      </w:pPr>
      <w:r>
        <w:separator/>
      </w:r>
    </w:p>
  </w:endnote>
  <w:endnote w:type="continuationSeparator" w:id="0">
    <w:p w14:paraId="33ABA75F" w14:textId="77777777" w:rsidR="00F214B2" w:rsidRDefault="00F214B2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C675F" w14:textId="77777777" w:rsidR="00F214B2" w:rsidRDefault="00F214B2" w:rsidP="00BE5C0B">
      <w:pPr>
        <w:spacing w:after="0" w:line="240" w:lineRule="auto"/>
      </w:pPr>
      <w:r>
        <w:separator/>
      </w:r>
    </w:p>
  </w:footnote>
  <w:footnote w:type="continuationSeparator" w:id="0">
    <w:p w14:paraId="1F2C59DF" w14:textId="77777777" w:rsidR="00F214B2" w:rsidRDefault="00F214B2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5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9197"/>
      <w:gridCol w:w="1160"/>
    </w:tblGrid>
    <w:tr w:rsidR="00281B6D" w:rsidRPr="00675AE2" w14:paraId="1B28982F" w14:textId="77777777" w:rsidTr="00A17DF3">
      <w:tc>
        <w:tcPr>
          <w:tcW w:w="9197" w:type="dxa"/>
          <w:tcBorders>
            <w:bottom w:val="single" w:sz="4" w:space="0" w:color="333333"/>
          </w:tcBorders>
        </w:tcPr>
        <w:p w14:paraId="6F31D99D" w14:textId="77777777" w:rsidR="00281B6D" w:rsidRPr="00675AE2" w:rsidRDefault="00281B6D" w:rsidP="00281B6D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Programul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Regional Sud-Vest Oltenia 2021-2027</w:t>
          </w:r>
        </w:p>
        <w:p w14:paraId="66765A4A" w14:textId="77777777" w:rsidR="00281B6D" w:rsidRPr="00675AE2" w:rsidRDefault="00281B6D" w:rsidP="00281B6D">
          <w:pPr>
            <w:pStyle w:val="5Normal"/>
            <w:spacing w:before="40" w:after="4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>
            <w:rPr>
              <w:rFonts w:asciiTheme="minorHAnsi" w:hAnsiTheme="minorHAnsi" w:cstheme="minorHAnsi"/>
              <w:b/>
              <w:sz w:val="16"/>
              <w:szCs w:val="16"/>
            </w:rPr>
            <w:t>1</w:t>
          </w:r>
          <w:r w:rsidRPr="00675AE2"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Competitivitate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inovare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întreprinderi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dinamice</w:t>
          </w:r>
          <w:proofErr w:type="spellEnd"/>
        </w:p>
        <w:p w14:paraId="6572A544" w14:textId="77777777" w:rsidR="00281B6D" w:rsidRPr="00B76126" w:rsidRDefault="00281B6D" w:rsidP="00281B6D">
          <w:pPr>
            <w:pStyle w:val="5Normal"/>
            <w:tabs>
              <w:tab w:val="clear" w:pos="1134"/>
            </w:tabs>
            <w:spacing w:before="40" w:after="40"/>
            <w:ind w:left="1330" w:hanging="133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Obiective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>
            <w:rPr>
              <w:rFonts w:asciiTheme="minorHAnsi" w:hAnsiTheme="minorHAnsi" w:cstheme="minorHAnsi"/>
              <w:b/>
              <w:sz w:val="16"/>
              <w:szCs w:val="16"/>
            </w:rPr>
            <w:t>specifice</w:t>
          </w:r>
          <w:proofErr w:type="spellEnd"/>
          <w:r>
            <w:rPr>
              <w:rFonts w:asciiTheme="minorHAnsi" w:hAnsiTheme="minorHAnsi" w:cstheme="minorHAnsi"/>
              <w:b/>
              <w:sz w:val="16"/>
              <w:szCs w:val="16"/>
            </w:rPr>
            <w:t xml:space="preserve">: </w:t>
          </w: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RSO1.3.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Intensificarea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sustenabile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creșterea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competitivității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crearea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locuri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de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muncă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în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cadrul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IMM-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urilor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inclusiv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prin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investiții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productive (FEDR)</w:t>
          </w:r>
        </w:p>
        <w:p w14:paraId="7A3B207B" w14:textId="77777777" w:rsidR="00281B6D" w:rsidRPr="00675AE2" w:rsidRDefault="00281B6D" w:rsidP="00281B6D">
          <w:pPr>
            <w:pStyle w:val="5Normal"/>
            <w:tabs>
              <w:tab w:val="clear" w:pos="1134"/>
              <w:tab w:val="left" w:pos="1344"/>
            </w:tabs>
            <w:spacing w:before="40" w:after="40"/>
            <w:ind w:left="1246" w:firstLine="70"/>
            <w:rPr>
              <w:rFonts w:asciiTheme="minorHAnsi" w:hAnsiTheme="minorHAnsi" w:cstheme="minorHAnsi"/>
              <w:b/>
              <w:sz w:val="16"/>
              <w:szCs w:val="16"/>
            </w:rPr>
          </w:pPr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RSO1.4.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Dezvoltarea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competențelor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pentru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specializare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inteligentă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,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tranziție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industrială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și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>antreprenoriat</w:t>
          </w:r>
          <w:proofErr w:type="spellEnd"/>
          <w:r w:rsidRPr="00B76126">
            <w:rPr>
              <w:rFonts w:asciiTheme="minorHAnsi" w:hAnsiTheme="minorHAnsi" w:cstheme="minorHAnsi"/>
              <w:b/>
              <w:sz w:val="16"/>
              <w:szCs w:val="16"/>
            </w:rPr>
            <w:t xml:space="preserve"> (FEDR)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4959F569" w14:textId="77777777" w:rsidR="00281B6D" w:rsidRPr="00675AE2" w:rsidRDefault="00281B6D" w:rsidP="00281B6D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281B6D" w:rsidRPr="00675AE2" w14:paraId="1695C2FD" w14:textId="77777777" w:rsidTr="00A17DF3">
      <w:trPr>
        <w:cantSplit/>
      </w:trPr>
      <w:tc>
        <w:tcPr>
          <w:tcW w:w="10357" w:type="dxa"/>
          <w:gridSpan w:val="2"/>
          <w:tcBorders>
            <w:top w:val="nil"/>
            <w:bottom w:val="nil"/>
          </w:tcBorders>
        </w:tcPr>
        <w:p w14:paraId="7F631125" w14:textId="77777777" w:rsidR="00281B6D" w:rsidRPr="00675AE2" w:rsidRDefault="00281B6D" w:rsidP="00281B6D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0A6611D8" w14:textId="4A8BA994" w:rsidR="00281B6D" w:rsidRPr="00675AE2" w:rsidRDefault="00281B6D" w:rsidP="00281B6D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 w:rsidRPr="00675AE2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 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 w:rsidRPr="00675AE2">
      <w:rPr>
        <w:rFonts w:asciiTheme="minorHAnsi" w:hAnsiTheme="minorHAnsi" w:cstheme="minorHAnsi"/>
        <w:b/>
        <w:sz w:val="16"/>
        <w:szCs w:val="16"/>
      </w:rPr>
      <w:t>proiecte</w:t>
    </w:r>
    <w:proofErr w:type="spellEnd"/>
    <w:r w:rsidRPr="00675AE2">
      <w:rPr>
        <w:rFonts w:asciiTheme="minorHAnsi" w:hAnsiTheme="minorHAnsi" w:cstheme="minorHAnsi"/>
        <w:b/>
        <w:sz w:val="16"/>
        <w:szCs w:val="16"/>
      </w:rPr>
      <w:t xml:space="preserve"> </w:t>
    </w:r>
    <w:r w:rsidR="000E61F8" w:rsidRPr="000E61F8">
      <w:rPr>
        <w:rFonts w:asciiTheme="minorHAnsi" w:hAnsiTheme="minorHAnsi" w:cstheme="minorHAnsi"/>
        <w:b/>
        <w:sz w:val="16"/>
        <w:szCs w:val="16"/>
      </w:rPr>
      <w:t>PRSVO/152/PRSVO_P1/OP1</w:t>
    </w:r>
    <w:r w:rsidRPr="00675AE2">
      <w:rPr>
        <w:rFonts w:asciiTheme="minorHAnsi" w:hAnsiTheme="minorHAnsi" w:cstheme="minorHAnsi"/>
        <w:b/>
        <w:sz w:val="16"/>
        <w:szCs w:val="16"/>
        <w:lang w:val="pt-BR"/>
      </w:rPr>
      <w:t>– Anexa I</w:t>
    </w:r>
    <w:r>
      <w:rPr>
        <w:rFonts w:asciiTheme="minorHAnsi" w:hAnsiTheme="minorHAnsi" w:cstheme="minorHAnsi"/>
        <w:b/>
        <w:sz w:val="16"/>
        <w:szCs w:val="16"/>
        <w:lang w:val="pt-BR"/>
      </w:rPr>
      <w:t>I</w:t>
    </w:r>
  </w:p>
  <w:p w14:paraId="4F43C060" w14:textId="77777777" w:rsidR="00281B6D" w:rsidRDefault="00281B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72460">
    <w:abstractNumId w:val="0"/>
  </w:num>
  <w:num w:numId="2" w16cid:durableId="106701062">
    <w:abstractNumId w:val="1"/>
  </w:num>
  <w:num w:numId="3" w16cid:durableId="1819951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1F8"/>
    <w:rsid w:val="000E6E46"/>
    <w:rsid w:val="00100CBE"/>
    <w:rsid w:val="001040FF"/>
    <w:rsid w:val="001226F4"/>
    <w:rsid w:val="001258BC"/>
    <w:rsid w:val="00153E32"/>
    <w:rsid w:val="001547C9"/>
    <w:rsid w:val="00161442"/>
    <w:rsid w:val="001638A6"/>
    <w:rsid w:val="00173F64"/>
    <w:rsid w:val="00182A6C"/>
    <w:rsid w:val="0018656A"/>
    <w:rsid w:val="001F3E66"/>
    <w:rsid w:val="00233DE7"/>
    <w:rsid w:val="002475B7"/>
    <w:rsid w:val="00247EF6"/>
    <w:rsid w:val="00253622"/>
    <w:rsid w:val="00254738"/>
    <w:rsid w:val="0026466F"/>
    <w:rsid w:val="00267F4F"/>
    <w:rsid w:val="00271B78"/>
    <w:rsid w:val="00281B6D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19E3"/>
    <w:rsid w:val="004053F8"/>
    <w:rsid w:val="0042795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5529C"/>
    <w:rsid w:val="00581460"/>
    <w:rsid w:val="0058341E"/>
    <w:rsid w:val="005A27AA"/>
    <w:rsid w:val="005A7C01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A3F9B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27CE9"/>
    <w:rsid w:val="00A31115"/>
    <w:rsid w:val="00A31B9D"/>
    <w:rsid w:val="00A7318A"/>
    <w:rsid w:val="00AC7874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214B2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  <w:style w:type="character" w:customStyle="1" w:styleId="5NormalChar">
    <w:name w:val="5 Normal Char"/>
    <w:link w:val="5Normal"/>
    <w:locked/>
    <w:rsid w:val="00281B6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281B6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8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25</cp:revision>
  <dcterms:created xsi:type="dcterms:W3CDTF">2023-05-02T15:10:00Z</dcterms:created>
  <dcterms:modified xsi:type="dcterms:W3CDTF">2024-01-26T12:28:00Z</dcterms:modified>
</cp:coreProperties>
</file>